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1/2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Please send this document lawfully signed to Swissquote Bank, Administration, Chemin de la Crétaux 33, Case postale 319,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CH-1196 Gland, Switzerland, together with a copy of the Attorney’s identity card.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Geneva Office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Chemin de la Crétaux 33, Case Postale, 319, CH-1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196 Gland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: +41 22 999 94 11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F : +41 22 999 94 12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Zurich Office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Schützengasse 22/24, Postfach 2017, CH-8021 Zürich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: +41 44 825 88 88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F : +41 44 825 88 89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Account No. :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Principal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First name: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Surname: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Date of birth: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Street/no.: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Post code/place: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(referred to below as the «Principal»):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  <w:t xml:space="preserve">The undersigned Principal hereby appoints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First name: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Surname: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Date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of birth: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Nationality: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Street/no.: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Poste code/place: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(hereinafter referred to as the «Attorney»),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to act as his/her Attorney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  <w:t xml:space="preserve">(1)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. The Attorney has the following relationship with the Principal (spouse, partner, life companion, father/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mother, son/daughter, sibling, uncle/aunt, friend, other relationship):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The authority that is granted is unlimited,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without any right of substitution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. It entitles the Attorney to represent the Principal in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dealings with Swissquote Bank (referred to below as the «Bank») and in particular to dispose of all assets deposited with the Bank in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the name of the Principal under the above-mentioned account number and to take on liabilities.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The Attorney is also particularly authorised to dispose of the securities and other assets kept by the Bank in the name of the Principal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and of balances in accounts and also to take out loans, to sell, pledge, convert or disinvest securities and other assets and also to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make deposits and withdrawals in any form. The Attorney has the right to sign all statements, settlements receipts, statements of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exoneration (discharge), verifications, assignments and transfer, to issue, accept, endorse or to acknowledge bills of exchange,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cheques, instructions or similar papers of any kind, to receive correspondence, statements of account, securities account statements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and lists, to select a place of jurisdiction and, in addition, to do everything that he/she considers to be expedient or necessary. The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authority granted also includes dispositions made by the Attorney in his/her own favour or in favour of third parties and the right to close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accounts/securities accounts. It is a matter for the Attorney and not a matter for the Bank to immediately inform the Principal of acts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performed by the Attorney. The signatures and all other statements and measures of the Attorney are fully binding on the Principal.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The Principal confirms the authenticity of the Attorney’s signature.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It is expressly stated that the appointment made in executing this Power of Attorney will not end in the event of the incapacitation or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death of the Principal, but shall remain in force (Article 35 of the Swiss Code of Obligations).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5"/>
          <w:shd w:fill="auto" w:val="clear"/>
        </w:rPr>
        <w:t xml:space="preserve">1 Attorney here means «agent» or «one who acts for another» and does not have the US American meaning of «attorney-at-law» (lawyer), but would be «attorney-in-fact» in US parlance.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Power of Attorney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2/2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Please send this document lawfully signed to Swissquote Bank, Administration, Chemin de la Crétaux 33, Case postale 319,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CH-1196 Gland, Switzerland, together with a copy of the Attorney’s identity card.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Geneva Office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Chemin de la Crétaux 33, Case Postale, 319, CH-1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196 Gland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: +41 22 999 94 11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F : +41 22 999 94 12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Zurich Office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Schützengasse 22/24, Postfach 2017, CH-8021 Zürich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: +41 44 825 88 88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F : +41 44 825 88 89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The present Power of Attorney shall be exclusively governed by Swiss law. The place of performance, the place of judicial execution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(the latter only for persons domiciled abroad) and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the sole place of jurisdiction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for all disputes in connection with this Power of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Attorney is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Gland in Switzerland.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The Bank, however, is also entitled to assert its rights in the place where the Principal is domiciled or before any other competent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authority, notwithstanding the fact that only Swiss law shall apply.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Signature of the Principal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Place, date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Signature of the Attorney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 prega di inviare questo documento legittimamente firmato per Swissquote Bank, Amministrazione, Chemin de la Crétaux 33, Case postale 319,</w:t>
        <w:br/>
        <w:t xml:space="preserve">CH-1196 Gland, in Svizzera, insieme ad una copia della carta d'identità del procuratore.</w:t>
        <w:br/>
        <w:t xml:space="preserve">Ufficio di Ginevra</w:t>
        <w:br/>
        <w:t xml:space="preserve">Chemin de la Crétaux 33, Case Postale, 319, CH-1</w:t>
        <w:br/>
        <w:t xml:space="preserve">196 Gland</w:t>
        <w:br/>
        <w:t xml:space="preserve">T</w:t>
        <w:br/>
        <w:t xml:space="preserve"> : +41 22 999 94 11</w:t>
        <w:br/>
        <w:t xml:space="preserve">F: +41 22 999 94 12</w:t>
        <w:br/>
        <w:t xml:space="preserve">Ufficio Zurigo</w:t>
        <w:br/>
        <w:t xml:space="preserve">Schützengasse 22/24, Casella postale 2017, CH-8021 Zurigo</w:t>
        <w:br/>
        <w:t xml:space="preserve">T</w:t>
        <w:br/>
        <w:t xml:space="preserve"> : +41 44 825 88 88</w:t>
        <w:br/>
        <w:t xml:space="preserve">F: +41 44 825 88 89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------------------------------------------------------------------------------------------------------------------------</w:t>
        <w:br/>
        <w:t xml:space="preserve">Numero conto:</w:t>
        <w:br/>
        <w:t xml:space="preserve">Principale</w:t>
        <w:br/>
        <w:t xml:space="preserve">Nome:</w:t>
        <w:br/>
        <w:t xml:space="preserve">Cognome:</w:t>
        <w:br/>
        <w:t xml:space="preserve">Data di nascita:</w:t>
        <w:br/>
        <w:t xml:space="preserve">Via numero.:</w:t>
        <w:br/>
        <w:t xml:space="preserve">CAP / luogo:</w:t>
        <w:br/>
        <w:t xml:space="preserve">(Di seguito definito il «principale»):</w:t>
        <w:br/>
        <w:t xml:space="preserve">Il Principal sottoscritto nomina con la presente</w:t>
        <w:br/>
        <w:t xml:space="preserve">Nome:</w:t>
        <w:br/>
        <w:t xml:space="preserve">Cognome:</w:t>
        <w:br/>
        <w:t xml:space="preserve">Data</w:t>
        <w:br/>
        <w:t xml:space="preserve">di nascita:</w:t>
        <w:br/>
        <w:t xml:space="preserve">Nazionalità:</w:t>
        <w:br/>
        <w:t xml:space="preserve">Via numero.:</w:t>
        <w:br/>
        <w:t xml:space="preserve">Poste / codice posto:</w:t>
        <w:br/>
        <w:t xml:space="preserve">(Di seguito denominato il «procuratore»),</w:t>
        <w:br/>
        <w:t xml:space="preserve">di agire come la sua / il suo avvocato</w:t>
        <w:br/>
        <w:t xml:space="preserve">(1)</w:t>
        <w:br/>
        <w:t xml:space="preserve"> . Il Procuratore ha la seguente relazione con il preside (coniuge, partner, compagno di vita, padre /</w:t>
        <w:br/>
        <w:t xml:space="preserve">madre, figlio / a, fratello, zio / zia, amico, altro rapporto):</w:t>
        <w:br/>
        <w:t xml:space="preserve">L'autorità che viene concesso è illimitato,</w:t>
        <w:br/>
        <w:t xml:space="preserve">senza alcun diritto di sostituzione</w:t>
        <w:br/>
        <w:t xml:space="preserve">. Essa autorizza il procuratore a rappresentare il principale in</w:t>
        <w:br/>
        <w:t xml:space="preserve">rapporti con Swissquote Bank (di seguito definito il «banca») e, in particolare, di disporre di tutti i beni depositati presso la Banca in</w:t>
        <w:br/>
        <w:t xml:space="preserve">il nome del principale sotto il numero di conto sopra indicato e ad assumere passività.</w:t>
        <w:br/>
        <w:t xml:space="preserve">Il Procuratore è anche particolarmente autorizzato a disporre dei titoli e delle altre attività tenuto dalla Banca in nome del Principal</w:t>
        <w:br/>
        <w:t xml:space="preserve">e dei saldi di conti e anche di prendere prestiti, per vendere, pegno, convertire o disinvestire titoli ed altre attività e anche per</w:t>
        <w:br/>
        <w:t xml:space="preserve">effettuare depositi e prelievi in ​​qualsiasi forma. Il Procuratore ha il diritto di firmare tutte le dichiarazioni, insediamenti ricevute, le dichiarazioni di</w:t>
        <w:br/>
        <w:t xml:space="preserve">esonero (scarico), le verifiche, le assegnazioni ed i trasferimenti, di emettere, accettare, approvare o riconoscere cambiali,</w:t>
        <w:br/>
        <w:t xml:space="preserve">assegni, istruzioni o documenti simili di qualsiasi tipo, per ricevere la corrispondenza, estratti conto, conto titoli dichiarazioni</w:t>
        <w:br/>
        <w:t xml:space="preserve">e le liste, per selezionare un foro competente e, in aggiunta, di fare tutto ciò che lui / lei considera opportuno o necessario. Il</w:t>
        <w:br/>
        <w:t xml:space="preserve">delega conferita comprende anche disposizioni fatte dal procuratore nella sua / il suo proprio favore oa favore di terzi e il diritto di chiudere</w:t>
        <w:br/>
        <w:t xml:space="preserve">conti / conti titoli. Si tratta di una questione che riguarda la Procura e non è una questione per la Banca di informare immediatamente il direttore della atti</w:t>
        <w:br/>
        <w:t xml:space="preserve">eseguita dal procuratore. Le firme e tutte le altre dichiarazioni e misure del procuratore sono pienamente vincolanti sul principio.</w:t>
        <w:br/>
        <w:t xml:space="preserve">Il Principal conferma l'autenticità della firma del procuratore.</w:t>
        <w:br/>
        <w:t xml:space="preserve">È espressamente dichiarato che la nomina fatta in esecuzione di questo procura non finirà in caso di incapacità o di</w:t>
        <w:br/>
        <w:t xml:space="preserve">morte del principale, ma rimarrà in vigore (articolo 35 del Codice delle obbligazioni).</w:t>
        <w:br/>
        <w:t xml:space="preserve">1 Procuratore significa qui «agente» o «colui che agisce per un altro» e non ha il significato degli Stati Uniti americano di «avvocato-at-law» (avvocato), ma sarebbe «avvocato-in-realtà» nel gergo degli Stati Uniti.</w:t>
        <w:br/>
        <w:t xml:space="preserve">Procura</w:t>
        <w:br/>
        <w:t xml:space="preserve">2/2</w:t>
        <w:br/>
        <w:t xml:space="preserve">Si prega di inviare questo documento legittimamente firmato per Swissquote Bank, Amministrazione, Chemin de la Crétaux 33, Case postale 319,</w:t>
        <w:br/>
        <w:t xml:space="preserve">CH-1196 Gland, in Svizzera, insieme ad una copia della carta d'identità del procuratore.</w:t>
        <w:br/>
        <w:t xml:space="preserve">Ufficio di Ginevra</w:t>
        <w:br/>
        <w:t xml:space="preserve">Chemin de la Crétaux 33, Case Postale, 319, CH-1</w:t>
        <w:br/>
        <w:t xml:space="preserve">196 Gland</w:t>
        <w:br/>
        <w:t xml:space="preserve">T</w:t>
        <w:br/>
        <w:t xml:space="preserve"> : +41 22 999 94 11</w:t>
        <w:br/>
        <w:t xml:space="preserve">F: +41 22 999 94 12</w:t>
        <w:br/>
        <w:t xml:space="preserve">Ufficio Zurigo</w:t>
        <w:br/>
        <w:t xml:space="preserve">Schützengasse 22/24, Casella postale 2017, CH-8021 Zurigo</w:t>
        <w:br/>
        <w:t xml:space="preserve">T</w:t>
        <w:br/>
        <w:t xml:space="preserve"> : +41 44 825 88 88</w:t>
        <w:br/>
        <w:t xml:space="preserve">F: +41 44 825 88 89</w:t>
        <w:br/>
        <w:t xml:space="preserve">La presente procura è disciplinato esclusivamente dal diritto svizzero. Il luogo di esecuzione, luogo di esecuzione giudiziaria</w:t>
        <w:br/>
        <w:t xml:space="preserve">(Quest'ultimo solo per le persone domiciliate all'estero) e</w:t>
        <w:br/>
        <w:t xml:space="preserve">l'unico foro competente</w:t>
        <w:br/>
        <w:t xml:space="preserve">  per tutte le controversie in relazione a questo potere di</w:t>
        <w:br/>
        <w:t xml:space="preserve">avvocato è</w:t>
        <w:br/>
        <w:t xml:space="preserve">Ghiandola in Svizzera.</w:t>
        <w:br/>
        <w:t xml:space="preserve">La Banca, tuttavia, ha anche il diritto di far valere i propri diritti nel luogo in cui è domiciliato il principale o prima di qualsiasi altra autorità competente</w:t>
        <w:br/>
        <w:t xml:space="preserve">l'autorità, nonostante il fatto che si applica unicamente il diritto svizzero.</w:t>
        <w:br/>
        <w:t xml:space="preserve">Firma del Preside</w:t>
        <w:br/>
        <w:t xml:space="preserve">Luogo, data</w:t>
        <w:br/>
        <w:t xml:space="preserve">Firma del procuratore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